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BA903" w14:textId="055A40A2" w:rsidR="00700EF5" w:rsidRPr="009C2BE3" w:rsidRDefault="004722FA" w:rsidP="00700EF5">
      <w:pPr>
        <w:pStyle w:val="3GPPHeader"/>
        <w:spacing w:after="60"/>
        <w:rPr>
          <w:sz w:val="32"/>
          <w:szCs w:val="32"/>
        </w:rPr>
      </w:pPr>
      <w:r w:rsidRPr="00C414B8">
        <w:t>3GPP TSG-RAN WG2</w:t>
      </w:r>
      <w:r>
        <w:t>#101</w:t>
      </w:r>
      <w:r w:rsidR="005D5299">
        <w:t>bis</w:t>
      </w:r>
      <w:r w:rsidR="00700EF5" w:rsidRPr="009C2BE3">
        <w:tab/>
      </w:r>
      <w:proofErr w:type="spellStart"/>
      <w:r w:rsidR="00700EF5" w:rsidRPr="009C2BE3">
        <w:rPr>
          <w:sz w:val="32"/>
          <w:szCs w:val="32"/>
        </w:rPr>
        <w:t>Tdoc</w:t>
      </w:r>
      <w:proofErr w:type="spellEnd"/>
      <w:r w:rsidR="00700EF5" w:rsidRPr="009C2BE3">
        <w:rPr>
          <w:sz w:val="32"/>
          <w:szCs w:val="32"/>
        </w:rPr>
        <w:t xml:space="preserve"> </w:t>
      </w:r>
      <w:r w:rsidR="009A40B4" w:rsidRPr="009A40B4">
        <w:rPr>
          <w:sz w:val="32"/>
          <w:szCs w:val="32"/>
        </w:rPr>
        <w:t>R2-1804985</w:t>
      </w:r>
    </w:p>
    <w:p w14:paraId="331FB514" w14:textId="3BF910DE" w:rsidR="00700EF5" w:rsidRPr="00CE0424" w:rsidRDefault="005D5299" w:rsidP="00700EF5">
      <w:pPr>
        <w:pStyle w:val="3GPPHeader"/>
      </w:pPr>
      <w:proofErr w:type="spellStart"/>
      <w:r>
        <w:t>Sanya</w:t>
      </w:r>
      <w:proofErr w:type="spellEnd"/>
      <w:r w:rsidRPr="00C414B8">
        <w:t xml:space="preserve">, </w:t>
      </w:r>
      <w:r>
        <w:t>China</w:t>
      </w:r>
      <w:r w:rsidRPr="00C414B8">
        <w:t xml:space="preserve">, </w:t>
      </w:r>
      <w:r>
        <w:t>16</w:t>
      </w:r>
      <w:r w:rsidRPr="00C511B0">
        <w:rPr>
          <w:vertAlign w:val="superscript"/>
        </w:rPr>
        <w:t>th</w:t>
      </w:r>
      <w:r>
        <w:t xml:space="preserve"> – 20</w:t>
      </w:r>
      <w:r>
        <w:rPr>
          <w:vertAlign w:val="superscript"/>
        </w:rPr>
        <w:t>th</w:t>
      </w:r>
      <w:r w:rsidRPr="00C414B8">
        <w:t xml:space="preserve"> </w:t>
      </w:r>
      <w:r>
        <w:t>April</w:t>
      </w:r>
      <w:r w:rsidRPr="00C414B8">
        <w:t xml:space="preserve"> 2018</w:t>
      </w:r>
      <w:r w:rsidR="00856303" w:rsidRPr="00C905B9">
        <w:tab/>
        <w:t>(Re</w:t>
      </w:r>
      <w:r>
        <w:t>vision</w:t>
      </w:r>
      <w:r w:rsidR="00856303" w:rsidRPr="00C905B9">
        <w:t xml:space="preserve"> of R2-</w:t>
      </w:r>
      <w:r w:rsidRPr="005D5299">
        <w:t>1802324</w:t>
      </w:r>
      <w:r w:rsidR="00856303" w:rsidRPr="00C905B9">
        <w:t>)</w:t>
      </w:r>
    </w:p>
    <w:p w14:paraId="627283B3" w14:textId="77777777" w:rsidR="00E90E49" w:rsidRPr="00CE0424" w:rsidRDefault="00E90E49" w:rsidP="00357380">
      <w:pPr>
        <w:pStyle w:val="3GPPHeader"/>
      </w:pPr>
    </w:p>
    <w:p w14:paraId="5E335626" w14:textId="68448AE0" w:rsidR="00E90E49" w:rsidRPr="007D34D8" w:rsidRDefault="00E90E49" w:rsidP="00311702">
      <w:pPr>
        <w:pStyle w:val="3GPPHeader"/>
        <w:rPr>
          <w:sz w:val="22"/>
          <w:szCs w:val="22"/>
          <w:lang w:val="en-US"/>
        </w:rPr>
      </w:pPr>
      <w:r w:rsidRPr="007D34D8">
        <w:rPr>
          <w:sz w:val="22"/>
          <w:szCs w:val="22"/>
          <w:lang w:val="en-US"/>
        </w:rPr>
        <w:t>Agenda Item:</w:t>
      </w:r>
      <w:r w:rsidRPr="007D34D8">
        <w:rPr>
          <w:sz w:val="22"/>
          <w:szCs w:val="22"/>
          <w:lang w:val="en-US"/>
        </w:rPr>
        <w:tab/>
      </w:r>
      <w:r w:rsidR="00661474" w:rsidRPr="009A40B4">
        <w:rPr>
          <w:sz w:val="22"/>
          <w:szCs w:val="22"/>
          <w:lang w:val="en-US"/>
        </w:rPr>
        <w:t>10.</w:t>
      </w:r>
      <w:r w:rsidR="00DC341D" w:rsidRPr="009A40B4">
        <w:rPr>
          <w:sz w:val="22"/>
          <w:szCs w:val="22"/>
          <w:lang w:val="en-US"/>
        </w:rPr>
        <w:t>4.1.6.</w:t>
      </w:r>
      <w:r w:rsidR="009A40B4">
        <w:rPr>
          <w:sz w:val="22"/>
          <w:szCs w:val="22"/>
          <w:lang w:val="en-US"/>
        </w:rPr>
        <w:t>8</w:t>
      </w:r>
    </w:p>
    <w:p w14:paraId="727CCD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8EEA980" w14:textId="0E1F3C4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440E0" w:rsidRPr="00B440E0">
        <w:rPr>
          <w:sz w:val="22"/>
          <w:szCs w:val="22"/>
        </w:rPr>
        <w:t xml:space="preserve">Optional </w:t>
      </w:r>
      <w:r w:rsidR="00CE123A" w:rsidRPr="00B440E0">
        <w:rPr>
          <w:sz w:val="22"/>
          <w:szCs w:val="22"/>
        </w:rPr>
        <w:t xml:space="preserve">configuration </w:t>
      </w:r>
      <w:r w:rsidR="007842C0" w:rsidRPr="00B440E0">
        <w:rPr>
          <w:sz w:val="22"/>
          <w:szCs w:val="22"/>
        </w:rPr>
        <w:t>in NR</w:t>
      </w:r>
      <w:r w:rsidR="00407513" w:rsidRPr="00B440E0">
        <w:rPr>
          <w:sz w:val="22"/>
          <w:szCs w:val="22"/>
        </w:rPr>
        <w:t xml:space="preserve"> system information</w:t>
      </w:r>
    </w:p>
    <w:p w14:paraId="36E9707D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842C0">
        <w:rPr>
          <w:sz w:val="22"/>
          <w:szCs w:val="22"/>
        </w:rPr>
        <w:t>Discussion, Decision</w:t>
      </w:r>
    </w:p>
    <w:p w14:paraId="050FEC3C" w14:textId="77777777" w:rsidR="00C24345" w:rsidRDefault="00E90E49" w:rsidP="00A2052C">
      <w:pPr>
        <w:pStyle w:val="Heading1"/>
      </w:pPr>
      <w:r w:rsidRPr="00CE0424">
        <w:t>Introduction</w:t>
      </w:r>
    </w:p>
    <w:p w14:paraId="7204D810" w14:textId="0E79B3F9" w:rsidR="00853D4F" w:rsidRDefault="00616813" w:rsidP="00296259">
      <w:pPr>
        <w:rPr>
          <w:lang w:val="en-US" w:eastAsia="ja-JP"/>
        </w:rPr>
      </w:pPr>
      <w:r>
        <w:t xml:space="preserve">For </w:t>
      </w:r>
      <w:r>
        <w:t xml:space="preserve">the </w:t>
      </w:r>
      <w:r w:rsidR="00853D4F">
        <w:t xml:space="preserve">content of </w:t>
      </w:r>
      <w:r w:rsidR="004F52C3">
        <w:t>the m</w:t>
      </w:r>
      <w:r w:rsidR="00853D4F">
        <w:t xml:space="preserve">inimum SI (i.e. the MIB and SIB1) </w:t>
      </w:r>
      <w:r>
        <w:t xml:space="preserve">it was agreed </w:t>
      </w:r>
      <w:r w:rsidR="00853D4F">
        <w:t xml:space="preserve">already during the Study Item phase that it should </w:t>
      </w:r>
      <w:r w:rsidR="004F52C3">
        <w:t>comprise</w:t>
      </w:r>
      <w:r w:rsidR="004F52C3">
        <w:rPr>
          <w:rFonts w:hint="eastAsia"/>
          <w:lang w:val="en-US" w:eastAsia="ja-JP"/>
        </w:rPr>
        <w:t xml:space="preserve"> information required for initial access to a cell and </w:t>
      </w:r>
      <w:r w:rsidR="004F52C3" w:rsidRPr="00EB6CBD">
        <w:rPr>
          <w:rFonts w:hint="eastAsia"/>
          <w:lang w:val="en-US" w:eastAsia="ja-JP"/>
        </w:rPr>
        <w:t xml:space="preserve">information for acquiring </w:t>
      </w:r>
      <w:r w:rsidR="004F52C3" w:rsidRPr="00EB6CBD">
        <w:rPr>
          <w:lang w:val="en-US" w:eastAsia="ja-JP"/>
        </w:rPr>
        <w:t>an</w:t>
      </w:r>
      <w:r w:rsidR="004F52C3" w:rsidRPr="00BC2F32">
        <w:rPr>
          <w:lang w:val="en-US" w:eastAsia="ja-JP"/>
        </w:rPr>
        <w:t xml:space="preserve">y </w:t>
      </w:r>
      <w:r w:rsidR="004F52C3" w:rsidRPr="00BC2F32">
        <w:rPr>
          <w:rFonts w:hint="eastAsia"/>
          <w:lang w:val="en-US" w:eastAsia="ja-JP"/>
        </w:rPr>
        <w:t>other SI</w:t>
      </w:r>
      <w:r w:rsidR="00296259">
        <w:rPr>
          <w:lang w:val="en-US" w:eastAsia="ja-JP"/>
        </w:rPr>
        <w:t>.</w:t>
      </w:r>
    </w:p>
    <w:p w14:paraId="356F12D3" w14:textId="08C093B9" w:rsidR="00AB2213" w:rsidRDefault="00AB2213" w:rsidP="00296259">
      <w:r>
        <w:t>At the RAN2#101 meeting the following agreements were reached for system information content and structure:</w:t>
      </w:r>
    </w:p>
    <w:p w14:paraId="1E2A7CEA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14:paraId="5F06E6F6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Working assumption that minimum system information consists of MIB and SIB1, while all other NR-SIBs are part of other system information. This working assumption can be re-evaluated after checking with RAN1 if the expected size of the SIB1 is problematic.</w:t>
      </w:r>
    </w:p>
    <w:p w14:paraId="26D74FEC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>MIB and SIB1 are separate RRC messages, while all other SIBs are transmitted in SI messages scheduled in SIB1 (</w:t>
      </w:r>
      <w:proofErr w:type="gramStart"/>
      <w:r>
        <w:t>similar to</w:t>
      </w:r>
      <w:proofErr w:type="gramEnd"/>
      <w:r>
        <w:t xml:space="preserve"> LTE).</w:t>
      </w:r>
    </w:p>
    <w:p w14:paraId="2D21E16F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3</w:t>
      </w:r>
      <w:r>
        <w:tab/>
        <w:t>NR Rel-15 will contain SIBs for Common cell re-selection information (</w:t>
      </w:r>
      <w:proofErr w:type="gramStart"/>
      <w:r>
        <w:t>similar to</w:t>
      </w:r>
      <w:proofErr w:type="gramEnd"/>
      <w:r>
        <w:t xml:space="preserve"> LTE SIB3), Neighbouring cell information for intra-frequency cell re-selection (similar to LTE SIB4), Information relevant for inter-frequency cell re-selection (similar to LTE SIB5) and Information relevant for inter-RAT cell re-selection to E-UTRAN.</w:t>
      </w:r>
    </w:p>
    <w:p w14:paraId="07D22ADB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4</w:t>
      </w:r>
      <w:r>
        <w:tab/>
        <w:t>NR Rel-15 will contain SIBs for ETWS primary notification, ETWS secondary notification and CMAS.</w:t>
      </w:r>
    </w:p>
    <w:p w14:paraId="24C2CAA2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5</w:t>
      </w:r>
      <w:r>
        <w:tab/>
        <w:t xml:space="preserve">An indication for forward compatibility purposes (e.g. for CSG) is introduced in SIB1, but no further SIBs for functionality related to Cell reselection to UTRA, Cell reselection to </w:t>
      </w:r>
      <w:proofErr w:type="gramStart"/>
      <w:r>
        <w:t>GERAN,  cell</w:t>
      </w:r>
      <w:proofErr w:type="gramEnd"/>
      <w:r>
        <w:t xml:space="preserve"> reselection to CDMA2000, Home </w:t>
      </w:r>
      <w:proofErr w:type="spellStart"/>
      <w:r>
        <w:t>eNB</w:t>
      </w:r>
      <w:proofErr w:type="spellEnd"/>
      <w:r>
        <w:t xml:space="preserve">, MBMS, EAB, WLAN interworking, </w:t>
      </w:r>
      <w:proofErr w:type="spellStart"/>
      <w:r>
        <w:t>Sidelink</w:t>
      </w:r>
      <w:proofErr w:type="spellEnd"/>
      <w:r>
        <w:t>, or V2X are specified for NR Rel-15.</w:t>
      </w:r>
    </w:p>
    <w:p w14:paraId="5FE46FBB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6</w:t>
      </w:r>
      <w:r>
        <w:tab/>
      </w:r>
      <w:proofErr w:type="gramStart"/>
      <w:r>
        <w:t>SIB</w:t>
      </w:r>
      <w:proofErr w:type="gramEnd"/>
      <w:r>
        <w:t xml:space="preserve"> containing GNSS and UTC information (corresponding to LTE SIB16) will be specified for NR Rel-15.</w:t>
      </w:r>
    </w:p>
    <w:p w14:paraId="599F52B1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7</w:t>
      </w:r>
      <w:r>
        <w:tab/>
        <w:t>SIB1 contains Scheduling Info List and SI Window Length</w:t>
      </w:r>
    </w:p>
    <w:p w14:paraId="50343082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8</w:t>
      </w:r>
      <w:r>
        <w:tab/>
        <w:t>SIB1 contains Cell Selection Info</w:t>
      </w:r>
    </w:p>
    <w:p w14:paraId="7D35CDC1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9a</w:t>
      </w:r>
      <w:r>
        <w:tab/>
        <w:t xml:space="preserve">SIB1 contains information elements relevant for initial access from </w:t>
      </w:r>
      <w:proofErr w:type="spellStart"/>
      <w:r>
        <w:t>ServingCellConfigCommon</w:t>
      </w:r>
      <w:proofErr w:type="spellEnd"/>
      <w:r>
        <w:t>. (May be revisited if WA is not confirmed)</w:t>
      </w:r>
    </w:p>
    <w:p w14:paraId="14235FD9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10</w:t>
      </w:r>
      <w:r>
        <w:tab/>
        <w:t xml:space="preserve">SIB1 contains Cell Access Related Info </w:t>
      </w:r>
      <w:r w:rsidRPr="004A7E3D">
        <w:t>(May be revisited if WA is not confirmed)</w:t>
      </w:r>
    </w:p>
    <w:p w14:paraId="2C20CFB1" w14:textId="77777777" w:rsidR="00AB2213" w:rsidRDefault="00AB2213" w:rsidP="00AB22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11: SIB1 for ANR purposes in NSA deployments will have minimal content</w:t>
      </w:r>
    </w:p>
    <w:p w14:paraId="5EEFD15C" w14:textId="77777777" w:rsidR="00AB2213" w:rsidRDefault="00AB2213" w:rsidP="00296259"/>
    <w:p w14:paraId="02E15851" w14:textId="5F34D592" w:rsidR="00856004" w:rsidRPr="00A2052C" w:rsidRDefault="00287CC8" w:rsidP="00A2052C">
      <w:r w:rsidRPr="00AB416D">
        <w:t xml:space="preserve">This contribution discusses </w:t>
      </w:r>
      <w:r w:rsidR="00090AA6" w:rsidRPr="00AB416D">
        <w:t xml:space="preserve">the </w:t>
      </w:r>
      <w:r w:rsidR="00AB416D" w:rsidRPr="00AB416D">
        <w:t xml:space="preserve">optional inclusion of some content in </w:t>
      </w:r>
      <w:r w:rsidR="00090AA6" w:rsidRPr="00AB416D">
        <w:t xml:space="preserve">SIB1 </w:t>
      </w:r>
      <w:r w:rsidR="00AE6B57" w:rsidRPr="00AB416D">
        <w:t xml:space="preserve">and how </w:t>
      </w:r>
      <w:r w:rsidR="00616813" w:rsidRPr="00AB416D">
        <w:t xml:space="preserve">some of the content may be </w:t>
      </w:r>
      <w:r w:rsidR="00AE6B57" w:rsidRPr="00AB416D">
        <w:t>provide</w:t>
      </w:r>
      <w:r w:rsidR="00616813" w:rsidRPr="00AB416D">
        <w:t>d</w:t>
      </w:r>
      <w:r w:rsidR="00AE6B57" w:rsidRPr="00AB416D">
        <w:t xml:space="preserve"> in </w:t>
      </w:r>
      <w:r w:rsidR="00AB416D" w:rsidRPr="00AB416D">
        <w:t xml:space="preserve">another SIB in case it does not fit into </w:t>
      </w:r>
      <w:r w:rsidR="00AE6B57" w:rsidRPr="00AB416D">
        <w:t>SIB1</w:t>
      </w:r>
      <w:r w:rsidR="00786B60" w:rsidRPr="00AB416D">
        <w:t>.</w:t>
      </w:r>
    </w:p>
    <w:p w14:paraId="7696A3A5" w14:textId="681493DB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2869B3E" w14:textId="07F209BC" w:rsidR="00AB416D" w:rsidRDefault="00AB416D" w:rsidP="00296259">
      <w:r>
        <w:t xml:space="preserve">The working assumption from the RAN2#101 meeting is that </w:t>
      </w:r>
      <w:r w:rsidR="005D2C46" w:rsidRPr="00296259">
        <w:t xml:space="preserve">the minimum SI </w:t>
      </w:r>
      <w:r w:rsidR="00296259" w:rsidRPr="00296259">
        <w:t>correspond</w:t>
      </w:r>
      <w:r>
        <w:t>s</w:t>
      </w:r>
      <w:r w:rsidR="00296259" w:rsidRPr="00296259">
        <w:t xml:space="preserve"> to </w:t>
      </w:r>
      <w:r w:rsidR="005D2C46" w:rsidRPr="00296259">
        <w:t>the MIB and the SIB1</w:t>
      </w:r>
      <w:r w:rsidR="00BD0377">
        <w:t xml:space="preserve"> and that </w:t>
      </w:r>
      <w:r>
        <w:t xml:space="preserve">SIB1 then </w:t>
      </w:r>
      <w:r w:rsidR="00296259" w:rsidRPr="00296259">
        <w:t>includes</w:t>
      </w:r>
      <w:r>
        <w:t>:</w:t>
      </w:r>
    </w:p>
    <w:p w14:paraId="71E8F14C" w14:textId="631D5102" w:rsidR="00AB416D" w:rsidRDefault="00AB416D" w:rsidP="00AB416D">
      <w:pPr>
        <w:pStyle w:val="ListParagraph"/>
        <w:numPr>
          <w:ilvl w:val="0"/>
          <w:numId w:val="18"/>
        </w:numPr>
      </w:pPr>
      <w:r>
        <w:t>Scheduling Info List and SI Window Length</w:t>
      </w:r>
    </w:p>
    <w:p w14:paraId="76B99669" w14:textId="51828942" w:rsidR="00AB416D" w:rsidRDefault="00AB416D" w:rsidP="00AB416D">
      <w:pPr>
        <w:pStyle w:val="ListParagraph"/>
        <w:numPr>
          <w:ilvl w:val="0"/>
          <w:numId w:val="18"/>
        </w:numPr>
      </w:pPr>
      <w:r>
        <w:t>Cell Selection Info</w:t>
      </w:r>
    </w:p>
    <w:p w14:paraId="17D8825E" w14:textId="725A2448" w:rsidR="00AB416D" w:rsidRDefault="00AB416D" w:rsidP="00AB416D">
      <w:pPr>
        <w:pStyle w:val="ListParagraph"/>
        <w:numPr>
          <w:ilvl w:val="0"/>
          <w:numId w:val="18"/>
        </w:numPr>
      </w:pPr>
      <w:r>
        <w:t xml:space="preserve">Information relevant for initial access from </w:t>
      </w:r>
      <w:proofErr w:type="spellStart"/>
      <w:r>
        <w:t>ServingCellConfigCommon</w:t>
      </w:r>
      <w:proofErr w:type="spellEnd"/>
    </w:p>
    <w:p w14:paraId="072ED871" w14:textId="7F13E2FF" w:rsidR="00AB416D" w:rsidRDefault="00AB416D" w:rsidP="00AB416D">
      <w:pPr>
        <w:pStyle w:val="ListParagraph"/>
        <w:numPr>
          <w:ilvl w:val="0"/>
          <w:numId w:val="18"/>
        </w:numPr>
      </w:pPr>
      <w:r>
        <w:t>Cell Access Related Info.</w:t>
      </w:r>
    </w:p>
    <w:p w14:paraId="52DF3637" w14:textId="27121936" w:rsidR="00296259" w:rsidRPr="00E76BB6" w:rsidRDefault="00E76BB6" w:rsidP="00296259">
      <w:r w:rsidRPr="00E76BB6">
        <w:rPr>
          <w:lang w:val="en-US" w:eastAsia="ja-JP"/>
        </w:rPr>
        <w:lastRenderedPageBreak/>
        <w:t xml:space="preserve">This includes, among others, configurations needed by </w:t>
      </w:r>
      <w:r w:rsidR="00296259" w:rsidRPr="00E76BB6">
        <w:rPr>
          <w:lang w:val="en-US" w:eastAsia="ja-JP"/>
        </w:rPr>
        <w:t xml:space="preserve">a UE to perform initial access, </w:t>
      </w:r>
      <w:r w:rsidRPr="00E76BB6">
        <w:rPr>
          <w:lang w:val="en-US" w:eastAsia="ja-JP"/>
        </w:rPr>
        <w:t xml:space="preserve">such as </w:t>
      </w:r>
      <w:r w:rsidR="00296259" w:rsidRPr="00E76BB6">
        <w:rPr>
          <w:lang w:val="en-US" w:eastAsia="ja-JP"/>
        </w:rPr>
        <w:t>RACH configuration</w:t>
      </w:r>
      <w:r w:rsidR="00D62B05" w:rsidRPr="00E76BB6">
        <w:rPr>
          <w:lang w:val="en-US" w:eastAsia="ja-JP"/>
        </w:rPr>
        <w:t xml:space="preserve"> ((P)RACH </w:t>
      </w:r>
      <w:r w:rsidR="00D62B05" w:rsidRPr="00E76BB6">
        <w:t xml:space="preserve">and </w:t>
      </w:r>
      <w:proofErr w:type="gramStart"/>
      <w:r w:rsidR="00D62B05" w:rsidRPr="00E76BB6">
        <w:t>Random Access</w:t>
      </w:r>
      <w:proofErr w:type="gramEnd"/>
      <w:r w:rsidR="00D62B05" w:rsidRPr="00E76BB6">
        <w:t xml:space="preserve"> Response related information</w:t>
      </w:r>
      <w:r w:rsidR="00D62B05" w:rsidRPr="00E76BB6">
        <w:rPr>
          <w:lang w:val="en-US" w:eastAsia="ja-JP"/>
        </w:rPr>
        <w:t>)</w:t>
      </w:r>
      <w:r w:rsidR="00296259" w:rsidRPr="00E76BB6">
        <w:rPr>
          <w:lang w:val="en-US" w:eastAsia="ja-JP"/>
        </w:rPr>
        <w:t xml:space="preserve">, </w:t>
      </w:r>
      <w:r w:rsidR="00296259" w:rsidRPr="00E76BB6">
        <w:t>as well as other physical channel and higher layer configurations needed at least to be able to receive messages 2 and 4 and to transmit msg3.</w:t>
      </w:r>
    </w:p>
    <w:p w14:paraId="79E64413" w14:textId="6ECEDE99" w:rsidR="00296259" w:rsidRPr="00296259" w:rsidRDefault="00296259" w:rsidP="00287CC8">
      <w:pPr>
        <w:rPr>
          <w:lang w:val="en-US" w:eastAsia="ja-JP"/>
        </w:rPr>
      </w:pPr>
      <w:r w:rsidRPr="00E76BB6">
        <w:rPr>
          <w:lang w:val="en-US" w:eastAsia="ja-JP"/>
        </w:rPr>
        <w:t>Access related information is also needed in the minimum SI for the UE to be able to send requests for other SI, when it is provided on-demand</w:t>
      </w:r>
      <w:r w:rsidR="00E76BB6" w:rsidRPr="00E76BB6">
        <w:rPr>
          <w:lang w:val="en-US" w:eastAsia="ja-JP"/>
        </w:rPr>
        <w:t>, at least for the Msg3 based SI request, which is based on the ordinary RACH procedure</w:t>
      </w:r>
      <w:r w:rsidRPr="00E76BB6">
        <w:rPr>
          <w:lang w:val="en-US" w:eastAsia="ja-JP"/>
        </w:rPr>
        <w:t xml:space="preserve">. </w:t>
      </w:r>
      <w:r w:rsidR="00E76BB6" w:rsidRPr="00E76BB6">
        <w:rPr>
          <w:lang w:val="en-US" w:eastAsia="ja-JP"/>
        </w:rPr>
        <w:t xml:space="preserve">For </w:t>
      </w:r>
      <w:r w:rsidRPr="00E76BB6">
        <w:rPr>
          <w:lang w:val="en-US" w:eastAsia="ja-JP"/>
        </w:rPr>
        <w:t>the Msg1 based SI request</w:t>
      </w:r>
      <w:r w:rsidR="00E76BB6" w:rsidRPr="00E76BB6">
        <w:rPr>
          <w:lang w:val="en-US" w:eastAsia="ja-JP"/>
        </w:rPr>
        <w:t xml:space="preserve">, the needed </w:t>
      </w:r>
      <w:r w:rsidR="00E76BB6">
        <w:rPr>
          <w:lang w:val="en-US" w:eastAsia="ja-JP"/>
        </w:rPr>
        <w:t>P</w:t>
      </w:r>
      <w:r w:rsidR="00E76BB6" w:rsidRPr="00E76BB6">
        <w:rPr>
          <w:lang w:val="en-US" w:eastAsia="ja-JP"/>
        </w:rPr>
        <w:t xml:space="preserve">RACH </w:t>
      </w:r>
      <w:r w:rsidR="00E76BB6">
        <w:rPr>
          <w:lang w:val="en-US" w:eastAsia="ja-JP"/>
        </w:rPr>
        <w:t xml:space="preserve">resource </w:t>
      </w:r>
      <w:r w:rsidR="00E76BB6" w:rsidRPr="00E76BB6">
        <w:rPr>
          <w:lang w:val="en-US" w:eastAsia="ja-JP"/>
        </w:rPr>
        <w:t xml:space="preserve">configuration should be </w:t>
      </w:r>
      <w:r w:rsidRPr="00E76BB6">
        <w:rPr>
          <w:lang w:val="en-US" w:eastAsia="ja-JP"/>
        </w:rPr>
        <w:t>part of the SI scheduling information</w:t>
      </w:r>
      <w:r w:rsidR="00E76BB6" w:rsidRPr="00E76BB6">
        <w:rPr>
          <w:lang w:val="en-US" w:eastAsia="ja-JP"/>
        </w:rPr>
        <w:t>.</w:t>
      </w:r>
    </w:p>
    <w:p w14:paraId="6CE99AD9" w14:textId="58F0901E" w:rsidR="00F3458E" w:rsidRDefault="00296259" w:rsidP="00287CC8">
      <w:r w:rsidRPr="007A0110">
        <w:rPr>
          <w:lang w:val="en-US" w:eastAsia="ja-JP"/>
        </w:rPr>
        <w:t xml:space="preserve">Paging information </w:t>
      </w:r>
      <w:r w:rsidR="00E76BB6">
        <w:rPr>
          <w:lang w:val="en-US" w:eastAsia="ja-JP"/>
        </w:rPr>
        <w:t xml:space="preserve">should </w:t>
      </w:r>
      <w:r w:rsidR="007A0110" w:rsidRPr="007A0110">
        <w:rPr>
          <w:lang w:val="en-US" w:eastAsia="ja-JP"/>
        </w:rPr>
        <w:t>also be include</w:t>
      </w:r>
      <w:r w:rsidR="00E76BB6">
        <w:rPr>
          <w:lang w:val="en-US" w:eastAsia="ja-JP"/>
        </w:rPr>
        <w:t>d</w:t>
      </w:r>
      <w:r w:rsidR="007A0110" w:rsidRPr="007A0110">
        <w:rPr>
          <w:lang w:val="en-US" w:eastAsia="ja-JP"/>
        </w:rPr>
        <w:t xml:space="preserve"> in minimum SI (SIB1) </w:t>
      </w:r>
      <w:proofErr w:type="gramStart"/>
      <w:r w:rsidR="007A0110" w:rsidRPr="007A0110">
        <w:rPr>
          <w:lang w:val="en-US" w:eastAsia="ja-JP"/>
        </w:rPr>
        <w:t>in order for</w:t>
      </w:r>
      <w:proofErr w:type="gramEnd"/>
      <w:r w:rsidR="007A0110" w:rsidRPr="007A0110">
        <w:rPr>
          <w:lang w:val="en-US" w:eastAsia="ja-JP"/>
        </w:rPr>
        <w:t xml:space="preserve"> a UE to determine quickly where to find its paging occasions, without reading further SIBs and performing on-demand SI requests.</w:t>
      </w:r>
    </w:p>
    <w:p w14:paraId="79816F19" w14:textId="5EDC83D3" w:rsidR="00287CC8" w:rsidRDefault="00287CC8" w:rsidP="00BB01BB">
      <w:r>
        <w:t>Some cases can however be foreseen where it would not be relevant to include all such information in the Minimum SI (</w:t>
      </w:r>
      <w:r w:rsidRPr="005568C7">
        <w:t xml:space="preserve">MIB and SIB1). </w:t>
      </w:r>
      <w:r w:rsidR="00BB01BB" w:rsidRPr="005568C7">
        <w:t xml:space="preserve">An example is the EN-DC </w:t>
      </w:r>
      <w:r w:rsidR="007D73EB" w:rsidRPr="005568C7">
        <w:t xml:space="preserve">case, </w:t>
      </w:r>
      <w:r w:rsidR="00BB01BB" w:rsidRPr="005568C7">
        <w:t xml:space="preserve">where </w:t>
      </w:r>
      <w:r w:rsidR="00827F6A">
        <w:t xml:space="preserve">the SIB1 may need to be broadcasted </w:t>
      </w:r>
      <w:proofErr w:type="gramStart"/>
      <w:r w:rsidR="00827F6A">
        <w:t>in order to</w:t>
      </w:r>
      <w:proofErr w:type="gramEnd"/>
      <w:r w:rsidR="00827F6A">
        <w:t xml:space="preserve"> support ANR. I</w:t>
      </w:r>
      <w:r w:rsidR="00BB01BB" w:rsidRPr="005568C7">
        <w:t xml:space="preserve">t has been </w:t>
      </w:r>
      <w:r w:rsidR="007D73EB" w:rsidRPr="005568C7">
        <w:t xml:space="preserve">agreed in RAN2 </w:t>
      </w:r>
      <w:r w:rsidR="00BB01BB" w:rsidRPr="005568C7">
        <w:t xml:space="preserve">that </w:t>
      </w:r>
      <w:r w:rsidR="007D73EB" w:rsidRPr="005568C7">
        <w:t xml:space="preserve">the SIB1 </w:t>
      </w:r>
      <w:r w:rsidR="00827F6A">
        <w:t>will have minimal content in that case</w:t>
      </w:r>
      <w:r w:rsidR="00973D21">
        <w:t>, where</w:t>
      </w:r>
      <w:r w:rsidR="00827F6A">
        <w:t xml:space="preserve"> </w:t>
      </w:r>
      <w:r w:rsidR="00973D21">
        <w:t>o</w:t>
      </w:r>
      <w:r w:rsidR="007D73EB" w:rsidRPr="005568C7">
        <w:t>nly the PLMN list</w:t>
      </w:r>
      <w:r w:rsidR="00827F6A">
        <w:t>,</w:t>
      </w:r>
      <w:r w:rsidR="007D73EB" w:rsidRPr="005568C7">
        <w:t xml:space="preserve"> with corresponding TAC(s) and Cell ID(s)</w:t>
      </w:r>
      <w:r w:rsidR="00827F6A">
        <w:t>,</w:t>
      </w:r>
      <w:r w:rsidR="007D73EB" w:rsidRPr="005568C7">
        <w:t xml:space="preserve"> </w:t>
      </w:r>
      <w:r w:rsidR="00827F6A">
        <w:t xml:space="preserve">will </w:t>
      </w:r>
      <w:r w:rsidR="007D73EB" w:rsidRPr="005568C7">
        <w:t xml:space="preserve">need to be provided. Other information, such as (P)RACH and RAR related to initial access, or paging related information is </w:t>
      </w:r>
      <w:r w:rsidR="005568C7" w:rsidRPr="005568C7">
        <w:t xml:space="preserve">then </w:t>
      </w:r>
      <w:r w:rsidR="007D73EB" w:rsidRPr="005568C7">
        <w:t xml:space="preserve">not </w:t>
      </w:r>
      <w:r w:rsidR="005568C7" w:rsidRPr="005568C7">
        <w:t>relevant</w:t>
      </w:r>
      <w:r w:rsidR="007D73EB" w:rsidRPr="005568C7">
        <w:t>.</w:t>
      </w:r>
      <w:r w:rsidR="007A0110">
        <w:t xml:space="preserve"> </w:t>
      </w:r>
      <w:r w:rsidR="00827F6A">
        <w:t>The other information in SIB1</w:t>
      </w:r>
      <w:r w:rsidR="00973D21">
        <w:t>, which is not provided in NSA deployments,</w:t>
      </w:r>
      <w:r w:rsidR="00827F6A">
        <w:t xml:space="preserve"> </w:t>
      </w:r>
      <w:r w:rsidR="00973D21">
        <w:t xml:space="preserve">will </w:t>
      </w:r>
      <w:r w:rsidR="00827F6A">
        <w:t>thus be optional in the SIB1</w:t>
      </w:r>
      <w:r w:rsidR="00580B49">
        <w:t>.</w:t>
      </w:r>
    </w:p>
    <w:p w14:paraId="7493D6A8" w14:textId="19CEEA48" w:rsidR="0011271E" w:rsidRDefault="005568C7" w:rsidP="005568C7">
      <w:r w:rsidRPr="005568C7">
        <w:t xml:space="preserve">Another aspect that </w:t>
      </w:r>
      <w:r w:rsidR="00AE6B57">
        <w:t>needs to</w:t>
      </w:r>
      <w:r w:rsidRPr="005568C7">
        <w:t xml:space="preserve"> be considered is that the </w:t>
      </w:r>
      <w:r w:rsidR="007D73EB" w:rsidRPr="005568C7">
        <w:t xml:space="preserve">size of SIB1 </w:t>
      </w:r>
      <w:r w:rsidR="007A0110">
        <w:t>is likely to</w:t>
      </w:r>
      <w:r w:rsidR="007D73EB" w:rsidRPr="005568C7">
        <w:t xml:space="preserve"> be</w:t>
      </w:r>
      <w:r w:rsidRPr="005568C7">
        <w:t>come a limiting factor</w:t>
      </w:r>
      <w:r w:rsidR="007D73EB" w:rsidRPr="005568C7">
        <w:t xml:space="preserve"> in </w:t>
      </w:r>
      <w:r w:rsidR="00973D21">
        <w:t>different</w:t>
      </w:r>
      <w:r w:rsidR="00973D21" w:rsidRPr="005568C7">
        <w:t xml:space="preserve"> </w:t>
      </w:r>
      <w:r w:rsidR="007D73EB" w:rsidRPr="005568C7">
        <w:t>scenarios</w:t>
      </w:r>
      <w:r w:rsidRPr="005568C7">
        <w:t xml:space="preserve">. </w:t>
      </w:r>
      <w:r w:rsidR="0011271E">
        <w:t xml:space="preserve">If </w:t>
      </w:r>
      <w:r w:rsidR="000605FB">
        <w:t>the SIB1 become</w:t>
      </w:r>
      <w:r w:rsidR="0011271E">
        <w:t>s</w:t>
      </w:r>
      <w:r w:rsidR="000605FB">
        <w:t xml:space="preserve"> very large it </w:t>
      </w:r>
      <w:r w:rsidR="0011271E">
        <w:t xml:space="preserve">may </w:t>
      </w:r>
      <w:r w:rsidR="00920DCA">
        <w:t xml:space="preserve">be </w:t>
      </w:r>
      <w:r w:rsidR="000605FB">
        <w:t xml:space="preserve">difficult to fit all the information into a single message, while achieving successful reception of the message by all UEs. If beam sweeping is used </w:t>
      </w:r>
      <w:r w:rsidR="0011271E">
        <w:t>the overhead of the broadcasted information will also become significant</w:t>
      </w:r>
      <w:r w:rsidR="00235752">
        <w:t>.</w:t>
      </w:r>
    </w:p>
    <w:p w14:paraId="49C5CC0B" w14:textId="4805839C" w:rsidR="00FA523E" w:rsidRDefault="005568C7" w:rsidP="005568C7">
      <w:r w:rsidRPr="005568C7">
        <w:t xml:space="preserve">It should therefore be possible to skip inclusion of some information in SIB1 and instead </w:t>
      </w:r>
      <w:r w:rsidR="00235752">
        <w:t xml:space="preserve">provide </w:t>
      </w:r>
      <w:r w:rsidRPr="005568C7">
        <w:t>it in another SIB.</w:t>
      </w:r>
      <w:r w:rsidR="0011271E">
        <w:t xml:space="preserve"> W</w:t>
      </w:r>
      <w:r w:rsidR="00AE6B57">
        <w:t xml:space="preserve">hen </w:t>
      </w:r>
      <w:r w:rsidR="00B256DF">
        <w:t xml:space="preserve">the </w:t>
      </w:r>
      <w:r w:rsidR="00AE6B57">
        <w:t xml:space="preserve">information is not included in SIB1, it may </w:t>
      </w:r>
      <w:r w:rsidR="0011271E">
        <w:t xml:space="preserve">then </w:t>
      </w:r>
      <w:r w:rsidR="00AE6B57">
        <w:t>instead be included in another SIB, which is part of Other SI.</w:t>
      </w:r>
      <w:r w:rsidR="00FA523E">
        <w:t xml:space="preserve"> The size of the SIB1 can thus be kept limited also in SA scenarios.</w:t>
      </w:r>
    </w:p>
    <w:p w14:paraId="2569F15B" w14:textId="33635B17" w:rsidR="007D73EB" w:rsidRPr="005568C7" w:rsidRDefault="005568C7" w:rsidP="005568C7">
      <w:r w:rsidRPr="005568C7">
        <w:t xml:space="preserve">The information that is not included in SIB1 should then however not be needed </w:t>
      </w:r>
      <w:proofErr w:type="gramStart"/>
      <w:r w:rsidRPr="005568C7">
        <w:t>in order to</w:t>
      </w:r>
      <w:proofErr w:type="gramEnd"/>
      <w:r w:rsidRPr="005568C7">
        <w:t xml:space="preserve"> acquire the other SIB. E.g., if random access related configuration ((P)RACH and/or RAR configuration) is included in other SI, that SI cannot be provided on-demand, at least not using t</w:t>
      </w:r>
      <w:r w:rsidR="00D62B05">
        <w:t>he Msg3 approach to request it.</w:t>
      </w:r>
    </w:p>
    <w:p w14:paraId="1DDC8356" w14:textId="77777777" w:rsidR="009F5061" w:rsidRPr="007D73EB" w:rsidRDefault="009F5061" w:rsidP="00F3458E">
      <w:pPr>
        <w:pStyle w:val="BodyText"/>
        <w:rPr>
          <w:highlight w:val="yellow"/>
        </w:rPr>
      </w:pPr>
    </w:p>
    <w:p w14:paraId="20AB21F3" w14:textId="24304FF8" w:rsidR="005E52DB" w:rsidRPr="008D49FB" w:rsidRDefault="000F76A5" w:rsidP="00A04F49">
      <w:pPr>
        <w:pStyle w:val="Proposal"/>
      </w:pPr>
      <w:bookmarkStart w:id="1" w:name="_Toc496879824"/>
      <w:bookmarkStart w:id="2" w:name="_Toc498087858"/>
      <w:bookmarkStart w:id="3" w:name="_Toc498508583"/>
      <w:bookmarkStart w:id="4" w:name="_Toc498513356"/>
      <w:bookmarkStart w:id="5" w:name="_Toc498519828"/>
      <w:bookmarkStart w:id="6" w:name="_Toc498592879"/>
      <w:bookmarkStart w:id="7" w:name="_Toc498593809"/>
      <w:bookmarkStart w:id="8" w:name="_Toc498606504"/>
      <w:bookmarkStart w:id="9" w:name="_Toc503354162"/>
      <w:bookmarkStart w:id="10" w:name="_Toc503354307"/>
      <w:bookmarkStart w:id="11" w:name="_Toc505607288"/>
      <w:bookmarkStart w:id="12" w:name="_Toc506392602"/>
      <w:bookmarkStart w:id="13" w:name="_Toc506392750"/>
      <w:bookmarkStart w:id="14" w:name="_Toc509932177"/>
      <w:bookmarkStart w:id="15" w:name="_Toc510022697"/>
      <w:bookmarkStart w:id="16" w:name="_Toc510022809"/>
      <w:bookmarkStart w:id="17" w:name="_Toc510101275"/>
      <w:bookmarkStart w:id="18" w:name="_Ref190406817"/>
      <w:bookmarkStart w:id="19" w:name="_Toc226862296"/>
      <w:bookmarkStart w:id="20" w:name="_Toc347823621"/>
      <w:bookmarkStart w:id="21" w:name="_Toc347824073"/>
      <w:bookmarkStart w:id="22" w:name="_Toc347824246"/>
      <w:r>
        <w:t xml:space="preserve">If </w:t>
      </w:r>
      <w:r w:rsidR="003221C2">
        <w:t xml:space="preserve">information related to paging, (P)RACH and/or </w:t>
      </w:r>
      <w:proofErr w:type="gramStart"/>
      <w:r w:rsidR="003221C2">
        <w:t>Random Access</w:t>
      </w:r>
      <w:proofErr w:type="gramEnd"/>
      <w:r w:rsidR="003221C2">
        <w:t xml:space="preserve"> Response</w:t>
      </w:r>
      <w:r>
        <w:t xml:space="preserve"> is not included in SIB1, </w:t>
      </w:r>
      <w:r w:rsidR="003221C2">
        <w:t xml:space="preserve">the corresponding information </w:t>
      </w:r>
      <w:r w:rsidR="005E52DB">
        <w:t xml:space="preserve">may </w:t>
      </w:r>
      <w:r w:rsidR="003221C2">
        <w:t xml:space="preserve">instead </w:t>
      </w:r>
      <w:r w:rsidR="005E52DB">
        <w:t xml:space="preserve">be </w:t>
      </w:r>
      <w:r w:rsidR="00630777">
        <w:t>included</w:t>
      </w:r>
      <w:r w:rsidR="005E52DB">
        <w:t xml:space="preserve"> in </w:t>
      </w:r>
      <w:r w:rsidR="00630777">
        <w:t xml:space="preserve">a </w:t>
      </w:r>
      <w:r w:rsidR="00630777" w:rsidRPr="008D49FB">
        <w:t>SIB that is part of O</w:t>
      </w:r>
      <w:r w:rsidR="005E52DB" w:rsidRPr="008D49FB">
        <w:t>ther SI</w:t>
      </w:r>
      <w:r w:rsidR="00630777" w:rsidRPr="008D49FB">
        <w:t>, i.e. a SIB different from SIB1</w:t>
      </w:r>
      <w:bookmarkEnd w:id="1"/>
      <w:r w:rsidRPr="008D49FB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D05A2F3" w14:textId="6E5F02E9" w:rsidR="000F76A5" w:rsidRPr="008D49FB" w:rsidRDefault="007C0DBD" w:rsidP="00A04F49">
      <w:pPr>
        <w:pStyle w:val="Proposal"/>
      </w:pPr>
      <w:bookmarkStart w:id="23" w:name="_Toc498087859"/>
      <w:bookmarkStart w:id="24" w:name="_Toc498508584"/>
      <w:bookmarkStart w:id="25" w:name="_Toc498513357"/>
      <w:bookmarkStart w:id="26" w:name="_Toc498519829"/>
      <w:bookmarkStart w:id="27" w:name="_Toc498592880"/>
      <w:bookmarkStart w:id="28" w:name="_Toc498593810"/>
      <w:bookmarkStart w:id="29" w:name="_Toc498606505"/>
      <w:bookmarkStart w:id="30" w:name="_Toc503354163"/>
      <w:bookmarkStart w:id="31" w:name="_Toc503354308"/>
      <w:bookmarkStart w:id="32" w:name="_Toc505607289"/>
      <w:bookmarkStart w:id="33" w:name="_Toc506392603"/>
      <w:bookmarkStart w:id="34" w:name="_Toc506392751"/>
      <w:bookmarkStart w:id="35" w:name="_Toc509932178"/>
      <w:bookmarkStart w:id="36" w:name="_Toc510022698"/>
      <w:bookmarkStart w:id="37" w:name="_Toc510022810"/>
      <w:bookmarkStart w:id="38" w:name="_Toc510101276"/>
      <w:r w:rsidRPr="008D49FB">
        <w:t xml:space="preserve">(P)RACH and/or </w:t>
      </w:r>
      <w:proofErr w:type="gramStart"/>
      <w:r w:rsidRPr="008D49FB">
        <w:t>Random Access</w:t>
      </w:r>
      <w:proofErr w:type="gramEnd"/>
      <w:r w:rsidRPr="008D49FB">
        <w:t xml:space="preserve"> Response </w:t>
      </w:r>
      <w:r w:rsidR="00287CC8" w:rsidRPr="008D49FB">
        <w:t xml:space="preserve">may only be included in </w:t>
      </w:r>
      <w:r w:rsidRPr="008D49FB">
        <w:t>a SIB of o</w:t>
      </w:r>
      <w:r w:rsidR="00287CC8" w:rsidRPr="008D49FB">
        <w:t>ther SI if th</w:t>
      </w:r>
      <w:r w:rsidRPr="008D49FB">
        <w:t xml:space="preserve">e SI message that comprises the </w:t>
      </w:r>
      <w:r w:rsidR="00287CC8" w:rsidRPr="008D49FB">
        <w:t>SIB is broadcasted by the networ</w:t>
      </w:r>
      <w:r w:rsidR="00AE6B57" w:rsidRPr="008D49FB">
        <w:t>k. It is FFS if the SIB may be provided on-demand</w:t>
      </w:r>
      <w:r w:rsidR="008D49FB" w:rsidRPr="008D49FB">
        <w:t xml:space="preserve">, using the </w:t>
      </w:r>
      <w:r w:rsidR="00AE6B57" w:rsidRPr="008D49FB">
        <w:t xml:space="preserve">Msg1 based approach </w:t>
      </w:r>
      <w:bookmarkEnd w:id="23"/>
      <w:bookmarkEnd w:id="24"/>
      <w:bookmarkEnd w:id="25"/>
      <w:bookmarkEnd w:id="26"/>
      <w:bookmarkEnd w:id="27"/>
      <w:r w:rsidR="008D49FB" w:rsidRPr="008D49FB">
        <w:t>for the SI request.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18"/>
    <w:bookmarkEnd w:id="19"/>
    <w:bookmarkEnd w:id="20"/>
    <w:bookmarkEnd w:id="21"/>
    <w:bookmarkEnd w:id="22"/>
    <w:p w14:paraId="04544CBF" w14:textId="77777777" w:rsidR="003742AC" w:rsidRPr="00CE0424" w:rsidRDefault="003742AC" w:rsidP="006E062C"/>
    <w:p w14:paraId="3110E87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86F742F" w14:textId="77777777" w:rsidR="006325FB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C779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</w:t>
      </w:r>
      <w:bookmarkStart w:id="39" w:name="_GoBack"/>
      <w:bookmarkEnd w:id="39"/>
      <w:r w:rsidRPr="00CE0424">
        <w:t>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6C90AB7" w14:textId="77777777" w:rsidR="006325FB" w:rsidRDefault="006325F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information related to paging, (P)RACH and/or Random Access Response is not included in SIB1, the corresponding information may instead be included in a SIB that is part of Other SI, i.e. a SIB different from SIB1.</w:t>
      </w:r>
    </w:p>
    <w:p w14:paraId="09ACC794" w14:textId="77777777" w:rsidR="006325FB" w:rsidRDefault="006325F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(P)RACH and/or Random Access Response may only be included in a SIB of other SI if the SI message that comprises the SIB is broadcasted by the network. It is FFS if the SIB may be provided on-demand, using the Msg1 based approach for the SI request.</w:t>
      </w:r>
    </w:p>
    <w:p w14:paraId="40B0FF72" w14:textId="263578BF" w:rsidR="000160E9" w:rsidRPr="008E17B2" w:rsidRDefault="008E065E" w:rsidP="008E17B2">
      <w:pPr>
        <w:rPr>
          <w:b/>
          <w:bCs/>
        </w:rPr>
      </w:pPr>
      <w:r>
        <w:rPr>
          <w:b/>
          <w:bCs/>
        </w:rPr>
        <w:fldChar w:fldCharType="end"/>
      </w:r>
      <w:bookmarkStart w:id="40" w:name="_In-sequence_SDU_delivery"/>
      <w:bookmarkEnd w:id="40"/>
    </w:p>
    <w:sectPr w:rsidR="000160E9" w:rsidRPr="008E17B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96BB1" w14:textId="77777777" w:rsidR="00E76683" w:rsidRDefault="00E76683">
      <w:r>
        <w:separator/>
      </w:r>
    </w:p>
  </w:endnote>
  <w:endnote w:type="continuationSeparator" w:id="0">
    <w:p w14:paraId="619EBFAE" w14:textId="77777777" w:rsidR="00E76683" w:rsidRDefault="00E7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A28C" w14:textId="51D9FE33" w:rsidR="000605FB" w:rsidRDefault="000605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40B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A40B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20627" w14:textId="77777777" w:rsidR="00E76683" w:rsidRDefault="00E76683">
      <w:r>
        <w:separator/>
      </w:r>
    </w:p>
  </w:footnote>
  <w:footnote w:type="continuationSeparator" w:id="0">
    <w:p w14:paraId="4A11BFBF" w14:textId="77777777" w:rsidR="00E76683" w:rsidRDefault="00E76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5A69" w14:textId="77777777" w:rsidR="000605FB" w:rsidRDefault="000605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FF40574"/>
    <w:multiLevelType w:val="hybridMultilevel"/>
    <w:tmpl w:val="7F0C77AE"/>
    <w:lvl w:ilvl="0" w:tplc="4F282E3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1611F"/>
    <w:multiLevelType w:val="hybridMultilevel"/>
    <w:tmpl w:val="CFA8F358"/>
    <w:lvl w:ilvl="0" w:tplc="3AD8FF9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F43AA"/>
    <w:multiLevelType w:val="hybridMultilevel"/>
    <w:tmpl w:val="80D84EBC"/>
    <w:lvl w:ilvl="0" w:tplc="5C0231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93BA3"/>
    <w:multiLevelType w:val="hybridMultilevel"/>
    <w:tmpl w:val="E5488AD6"/>
    <w:lvl w:ilvl="0" w:tplc="A7166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5"/>
  </w:num>
  <w:num w:numId="17">
    <w:abstractNumId w:val="12"/>
  </w:num>
  <w:num w:numId="18">
    <w:abstractNumId w:val="14"/>
  </w:num>
  <w:num w:numId="1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ADE"/>
    <w:rsid w:val="000006E1"/>
    <w:rsid w:val="00002A37"/>
    <w:rsid w:val="000039F4"/>
    <w:rsid w:val="0000575B"/>
    <w:rsid w:val="00006446"/>
    <w:rsid w:val="00006896"/>
    <w:rsid w:val="00007CDC"/>
    <w:rsid w:val="00011B28"/>
    <w:rsid w:val="00015D15"/>
    <w:rsid w:val="000160E9"/>
    <w:rsid w:val="0002564D"/>
    <w:rsid w:val="00025ECA"/>
    <w:rsid w:val="000325B8"/>
    <w:rsid w:val="00034BAA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5FB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AA6"/>
    <w:rsid w:val="00091557"/>
    <w:rsid w:val="000924C1"/>
    <w:rsid w:val="000924F0"/>
    <w:rsid w:val="00093474"/>
    <w:rsid w:val="0009510F"/>
    <w:rsid w:val="000A1B7B"/>
    <w:rsid w:val="000A56F2"/>
    <w:rsid w:val="000A649F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C6B"/>
    <w:rsid w:val="000F3BE9"/>
    <w:rsid w:val="000F3F6C"/>
    <w:rsid w:val="000F6DF3"/>
    <w:rsid w:val="000F76A5"/>
    <w:rsid w:val="001005FF"/>
    <w:rsid w:val="001062FB"/>
    <w:rsid w:val="001063E6"/>
    <w:rsid w:val="0011271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44D"/>
    <w:rsid w:val="00151E23"/>
    <w:rsid w:val="001526E0"/>
    <w:rsid w:val="001551B5"/>
    <w:rsid w:val="00160B46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2B39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782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752"/>
    <w:rsid w:val="00235872"/>
    <w:rsid w:val="002368B5"/>
    <w:rsid w:val="00241559"/>
    <w:rsid w:val="002435B3"/>
    <w:rsid w:val="002458EB"/>
    <w:rsid w:val="002500C8"/>
    <w:rsid w:val="00256492"/>
    <w:rsid w:val="00257543"/>
    <w:rsid w:val="00260251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87CC8"/>
    <w:rsid w:val="002907B5"/>
    <w:rsid w:val="00292EB7"/>
    <w:rsid w:val="00296227"/>
    <w:rsid w:val="00296259"/>
    <w:rsid w:val="00296F44"/>
    <w:rsid w:val="0029777D"/>
    <w:rsid w:val="002A055E"/>
    <w:rsid w:val="002A10C8"/>
    <w:rsid w:val="002A1D4E"/>
    <w:rsid w:val="002A2869"/>
    <w:rsid w:val="002B24D6"/>
    <w:rsid w:val="002C2040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2E1A"/>
    <w:rsid w:val="00313FD6"/>
    <w:rsid w:val="003143BD"/>
    <w:rsid w:val="00317A53"/>
    <w:rsid w:val="003203ED"/>
    <w:rsid w:val="003221C2"/>
    <w:rsid w:val="00322C9F"/>
    <w:rsid w:val="00324D23"/>
    <w:rsid w:val="00331751"/>
    <w:rsid w:val="00334579"/>
    <w:rsid w:val="00335858"/>
    <w:rsid w:val="00336BDA"/>
    <w:rsid w:val="00342BD7"/>
    <w:rsid w:val="00343A07"/>
    <w:rsid w:val="00345161"/>
    <w:rsid w:val="00346DB5"/>
    <w:rsid w:val="00347611"/>
    <w:rsid w:val="003477B1"/>
    <w:rsid w:val="0035491B"/>
    <w:rsid w:val="00357380"/>
    <w:rsid w:val="003602D9"/>
    <w:rsid w:val="003604CE"/>
    <w:rsid w:val="00370E47"/>
    <w:rsid w:val="003742AC"/>
    <w:rsid w:val="00377CE1"/>
    <w:rsid w:val="00380277"/>
    <w:rsid w:val="00385BF0"/>
    <w:rsid w:val="00390247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85B"/>
    <w:rsid w:val="003F6BBE"/>
    <w:rsid w:val="004000E8"/>
    <w:rsid w:val="00402E2B"/>
    <w:rsid w:val="0040512B"/>
    <w:rsid w:val="00405CA5"/>
    <w:rsid w:val="00407513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22FA"/>
    <w:rsid w:val="004734D0"/>
    <w:rsid w:val="0047556B"/>
    <w:rsid w:val="00477768"/>
    <w:rsid w:val="00487057"/>
    <w:rsid w:val="00492BC5"/>
    <w:rsid w:val="004964F1"/>
    <w:rsid w:val="004A16BC"/>
    <w:rsid w:val="004A2B94"/>
    <w:rsid w:val="004B7C0C"/>
    <w:rsid w:val="004C2DB9"/>
    <w:rsid w:val="004C3898"/>
    <w:rsid w:val="004C7793"/>
    <w:rsid w:val="004D36B1"/>
    <w:rsid w:val="004D7EBD"/>
    <w:rsid w:val="004E2680"/>
    <w:rsid w:val="004E28F9"/>
    <w:rsid w:val="004E3014"/>
    <w:rsid w:val="004E462E"/>
    <w:rsid w:val="004E56DC"/>
    <w:rsid w:val="004E76F4"/>
    <w:rsid w:val="004F0B4E"/>
    <w:rsid w:val="004F0B6C"/>
    <w:rsid w:val="004F2078"/>
    <w:rsid w:val="004F4DA3"/>
    <w:rsid w:val="004F52C3"/>
    <w:rsid w:val="0050107D"/>
    <w:rsid w:val="00502F4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37DD2"/>
    <w:rsid w:val="00546970"/>
    <w:rsid w:val="00554E19"/>
    <w:rsid w:val="005568C7"/>
    <w:rsid w:val="0056121F"/>
    <w:rsid w:val="00572505"/>
    <w:rsid w:val="00580B4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2C46"/>
    <w:rsid w:val="005D5299"/>
    <w:rsid w:val="005E03C7"/>
    <w:rsid w:val="005E385F"/>
    <w:rsid w:val="005E52DB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813"/>
    <w:rsid w:val="00617115"/>
    <w:rsid w:val="00617F7E"/>
    <w:rsid w:val="00620A71"/>
    <w:rsid w:val="00620D80"/>
    <w:rsid w:val="006234A6"/>
    <w:rsid w:val="00630001"/>
    <w:rsid w:val="00630777"/>
    <w:rsid w:val="006311B3"/>
    <w:rsid w:val="00631CA0"/>
    <w:rsid w:val="006325F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74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103"/>
    <w:rsid w:val="006A697B"/>
    <w:rsid w:val="006A7AFF"/>
    <w:rsid w:val="006A7FE9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365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2C0"/>
    <w:rsid w:val="00785490"/>
    <w:rsid w:val="00786B60"/>
    <w:rsid w:val="007925EA"/>
    <w:rsid w:val="00793CD8"/>
    <w:rsid w:val="00795C92"/>
    <w:rsid w:val="00796231"/>
    <w:rsid w:val="007A0110"/>
    <w:rsid w:val="007A1CB3"/>
    <w:rsid w:val="007A306F"/>
    <w:rsid w:val="007A43A6"/>
    <w:rsid w:val="007A58A6"/>
    <w:rsid w:val="007B3D2D"/>
    <w:rsid w:val="007B50AE"/>
    <w:rsid w:val="007B51DF"/>
    <w:rsid w:val="007C05DD"/>
    <w:rsid w:val="007C0DBD"/>
    <w:rsid w:val="007C3D18"/>
    <w:rsid w:val="007C60BF"/>
    <w:rsid w:val="007C6A07"/>
    <w:rsid w:val="007C75A1"/>
    <w:rsid w:val="007C77A5"/>
    <w:rsid w:val="007D04E5"/>
    <w:rsid w:val="007D34D8"/>
    <w:rsid w:val="007D5901"/>
    <w:rsid w:val="007D73EB"/>
    <w:rsid w:val="007D7526"/>
    <w:rsid w:val="007E4610"/>
    <w:rsid w:val="007E4715"/>
    <w:rsid w:val="007E505B"/>
    <w:rsid w:val="007E7091"/>
    <w:rsid w:val="007E76F2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27F6A"/>
    <w:rsid w:val="008376AC"/>
    <w:rsid w:val="008444E8"/>
    <w:rsid w:val="00844E80"/>
    <w:rsid w:val="00846FE7"/>
    <w:rsid w:val="00853D4F"/>
    <w:rsid w:val="00854F97"/>
    <w:rsid w:val="00856004"/>
    <w:rsid w:val="0085630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9FB"/>
    <w:rsid w:val="008D6D1A"/>
    <w:rsid w:val="008E065E"/>
    <w:rsid w:val="008E0927"/>
    <w:rsid w:val="008E17B2"/>
    <w:rsid w:val="008E1909"/>
    <w:rsid w:val="008F1EAB"/>
    <w:rsid w:val="008F33DC"/>
    <w:rsid w:val="008F477F"/>
    <w:rsid w:val="008F6186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0DCA"/>
    <w:rsid w:val="00922010"/>
    <w:rsid w:val="00931BD9"/>
    <w:rsid w:val="00935DD8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D21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0B4"/>
    <w:rsid w:val="009A462D"/>
    <w:rsid w:val="009A5CBA"/>
    <w:rsid w:val="009B1F30"/>
    <w:rsid w:val="009B3AC2"/>
    <w:rsid w:val="009B4DF4"/>
    <w:rsid w:val="009B564E"/>
    <w:rsid w:val="009B7E87"/>
    <w:rsid w:val="009C2BE3"/>
    <w:rsid w:val="009C403E"/>
    <w:rsid w:val="009D079F"/>
    <w:rsid w:val="009D4FF0"/>
    <w:rsid w:val="009D703C"/>
    <w:rsid w:val="009D718F"/>
    <w:rsid w:val="009E068F"/>
    <w:rsid w:val="009E14E0"/>
    <w:rsid w:val="009E16DF"/>
    <w:rsid w:val="009E35DB"/>
    <w:rsid w:val="009E47A3"/>
    <w:rsid w:val="009F08F3"/>
    <w:rsid w:val="009F344F"/>
    <w:rsid w:val="009F5061"/>
    <w:rsid w:val="009F5455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0F44"/>
    <w:rsid w:val="00A61499"/>
    <w:rsid w:val="00A62A77"/>
    <w:rsid w:val="00A63483"/>
    <w:rsid w:val="00A657D7"/>
    <w:rsid w:val="00A660AC"/>
    <w:rsid w:val="00A66F55"/>
    <w:rsid w:val="00A67E6C"/>
    <w:rsid w:val="00A71B99"/>
    <w:rsid w:val="00A72F58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213"/>
    <w:rsid w:val="00AB416D"/>
    <w:rsid w:val="00AB4AB8"/>
    <w:rsid w:val="00AB655E"/>
    <w:rsid w:val="00AC007F"/>
    <w:rsid w:val="00AC2ECD"/>
    <w:rsid w:val="00AC3119"/>
    <w:rsid w:val="00AC49FB"/>
    <w:rsid w:val="00AC5A10"/>
    <w:rsid w:val="00AC6B07"/>
    <w:rsid w:val="00AD0AA3"/>
    <w:rsid w:val="00AD3F94"/>
    <w:rsid w:val="00AD4A5A"/>
    <w:rsid w:val="00AE27AC"/>
    <w:rsid w:val="00AE3743"/>
    <w:rsid w:val="00AE40E0"/>
    <w:rsid w:val="00AE4DBA"/>
    <w:rsid w:val="00AE4F07"/>
    <w:rsid w:val="00AE6B57"/>
    <w:rsid w:val="00AF1C5D"/>
    <w:rsid w:val="00AF42D7"/>
    <w:rsid w:val="00B006FE"/>
    <w:rsid w:val="00B007CB"/>
    <w:rsid w:val="00B025C7"/>
    <w:rsid w:val="00B02AA9"/>
    <w:rsid w:val="00B02FA3"/>
    <w:rsid w:val="00B05084"/>
    <w:rsid w:val="00B157F9"/>
    <w:rsid w:val="00B20256"/>
    <w:rsid w:val="00B20D09"/>
    <w:rsid w:val="00B256DF"/>
    <w:rsid w:val="00B2763F"/>
    <w:rsid w:val="00B27AAC"/>
    <w:rsid w:val="00B30929"/>
    <w:rsid w:val="00B36DB6"/>
    <w:rsid w:val="00B372AA"/>
    <w:rsid w:val="00B40445"/>
    <w:rsid w:val="00B41888"/>
    <w:rsid w:val="00B440E0"/>
    <w:rsid w:val="00B45A52"/>
    <w:rsid w:val="00B46175"/>
    <w:rsid w:val="00B6188F"/>
    <w:rsid w:val="00B664C7"/>
    <w:rsid w:val="00B739F6"/>
    <w:rsid w:val="00B7626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1BB"/>
    <w:rsid w:val="00BB2A25"/>
    <w:rsid w:val="00BB51E9"/>
    <w:rsid w:val="00BC0FDC"/>
    <w:rsid w:val="00BC2F32"/>
    <w:rsid w:val="00BC3053"/>
    <w:rsid w:val="00BC4D2E"/>
    <w:rsid w:val="00BD0377"/>
    <w:rsid w:val="00BD48AC"/>
    <w:rsid w:val="00BD555A"/>
    <w:rsid w:val="00BD5F1A"/>
    <w:rsid w:val="00BE1234"/>
    <w:rsid w:val="00BE2FA6"/>
    <w:rsid w:val="00BE333F"/>
    <w:rsid w:val="00BE7406"/>
    <w:rsid w:val="00BE7603"/>
    <w:rsid w:val="00BE782C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5B9"/>
    <w:rsid w:val="00C9068E"/>
    <w:rsid w:val="00C93C4B"/>
    <w:rsid w:val="00C944AB"/>
    <w:rsid w:val="00C95B40"/>
    <w:rsid w:val="00CA1ED8"/>
    <w:rsid w:val="00CB1F63"/>
    <w:rsid w:val="00CB56FD"/>
    <w:rsid w:val="00CB7170"/>
    <w:rsid w:val="00CC040E"/>
    <w:rsid w:val="00CC111F"/>
    <w:rsid w:val="00CC2011"/>
    <w:rsid w:val="00CC3EA0"/>
    <w:rsid w:val="00CC7B45"/>
    <w:rsid w:val="00CD1188"/>
    <w:rsid w:val="00CD2EB3"/>
    <w:rsid w:val="00CD2ED1"/>
    <w:rsid w:val="00CD337B"/>
    <w:rsid w:val="00CD619F"/>
    <w:rsid w:val="00CE0424"/>
    <w:rsid w:val="00CE123A"/>
    <w:rsid w:val="00CE7561"/>
    <w:rsid w:val="00CF1354"/>
    <w:rsid w:val="00CF3B1F"/>
    <w:rsid w:val="00CF3BF6"/>
    <w:rsid w:val="00CF625B"/>
    <w:rsid w:val="00CF687E"/>
    <w:rsid w:val="00D01621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2B0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341D"/>
    <w:rsid w:val="00DC53EF"/>
    <w:rsid w:val="00DD2F84"/>
    <w:rsid w:val="00DE42B9"/>
    <w:rsid w:val="00DE5608"/>
    <w:rsid w:val="00DE58D0"/>
    <w:rsid w:val="00DE654F"/>
    <w:rsid w:val="00DF0B6E"/>
    <w:rsid w:val="00DF15E0"/>
    <w:rsid w:val="00DF37A0"/>
    <w:rsid w:val="00E00BB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ADE"/>
    <w:rsid w:val="00E63838"/>
    <w:rsid w:val="00E64434"/>
    <w:rsid w:val="00E67C51"/>
    <w:rsid w:val="00E72EFC"/>
    <w:rsid w:val="00E758EC"/>
    <w:rsid w:val="00E76683"/>
    <w:rsid w:val="00E76BB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53E"/>
    <w:rsid w:val="00F209B7"/>
    <w:rsid w:val="00F2376F"/>
    <w:rsid w:val="00F243D8"/>
    <w:rsid w:val="00F30828"/>
    <w:rsid w:val="00F313D6"/>
    <w:rsid w:val="00F3458E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23E"/>
    <w:rsid w:val="00FB4C80"/>
    <w:rsid w:val="00FB6A6A"/>
    <w:rsid w:val="00FC3C01"/>
    <w:rsid w:val="00FC7429"/>
    <w:rsid w:val="00FD07F6"/>
    <w:rsid w:val="00FD1EC8"/>
    <w:rsid w:val="00FD47ED"/>
    <w:rsid w:val="00FD74DB"/>
    <w:rsid w:val="00FD7660"/>
    <w:rsid w:val="00FE0655"/>
    <w:rsid w:val="00FE2365"/>
    <w:rsid w:val="00FE36FA"/>
    <w:rsid w:val="00FE4C7B"/>
    <w:rsid w:val="00FE7336"/>
    <w:rsid w:val="00FE787C"/>
    <w:rsid w:val="00FF0050"/>
    <w:rsid w:val="00FF45A5"/>
    <w:rsid w:val="00FF56B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F7AF4FD"/>
  <w15:chartTrackingRefBased/>
  <w15:docId w15:val="{730B79CE-3BFC-401E-BBCF-5E1E277A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63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563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563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563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563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563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5630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5630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563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563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5630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563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5630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5630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5630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56303"/>
    <w:pPr>
      <w:ind w:left="1418" w:hanging="1418"/>
    </w:pPr>
  </w:style>
  <w:style w:type="paragraph" w:styleId="TOC3">
    <w:name w:val="toc 3"/>
    <w:basedOn w:val="TOC2"/>
    <w:semiHidden/>
    <w:rsid w:val="00856303"/>
    <w:pPr>
      <w:ind w:left="1134" w:hanging="1134"/>
    </w:pPr>
  </w:style>
  <w:style w:type="paragraph" w:styleId="TOC2">
    <w:name w:val="toc 2"/>
    <w:basedOn w:val="TOC1"/>
    <w:semiHidden/>
    <w:rsid w:val="0085630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56303"/>
    <w:pPr>
      <w:ind w:left="284"/>
    </w:pPr>
  </w:style>
  <w:style w:type="paragraph" w:styleId="Index1">
    <w:name w:val="index 1"/>
    <w:basedOn w:val="Normal"/>
    <w:semiHidden/>
    <w:rsid w:val="00856303"/>
    <w:pPr>
      <w:keepLines/>
      <w:spacing w:after="0"/>
    </w:pPr>
  </w:style>
  <w:style w:type="paragraph" w:styleId="DocumentMap">
    <w:name w:val="Document Map"/>
    <w:basedOn w:val="Normal"/>
    <w:semiHidden/>
    <w:rsid w:val="008563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6303"/>
    <w:pPr>
      <w:ind w:left="851"/>
    </w:pPr>
  </w:style>
  <w:style w:type="paragraph" w:styleId="ListNumber">
    <w:name w:val="List Number"/>
    <w:basedOn w:val="List"/>
    <w:rsid w:val="00856303"/>
  </w:style>
  <w:style w:type="paragraph" w:styleId="List">
    <w:name w:val="List"/>
    <w:basedOn w:val="Normal"/>
    <w:rsid w:val="00856303"/>
    <w:pPr>
      <w:ind w:left="568" w:hanging="284"/>
    </w:pPr>
  </w:style>
  <w:style w:type="paragraph" w:styleId="Header">
    <w:name w:val="header"/>
    <w:rsid w:val="008563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563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563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563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56303"/>
    <w:pPr>
      <w:ind w:left="1418" w:hanging="1418"/>
    </w:pPr>
  </w:style>
  <w:style w:type="paragraph" w:styleId="TOC6">
    <w:name w:val="toc 6"/>
    <w:basedOn w:val="TOC5"/>
    <w:next w:val="Normal"/>
    <w:semiHidden/>
    <w:rsid w:val="00856303"/>
    <w:pPr>
      <w:ind w:left="1985" w:hanging="1985"/>
    </w:pPr>
  </w:style>
  <w:style w:type="paragraph" w:styleId="TOC7">
    <w:name w:val="toc 7"/>
    <w:basedOn w:val="TOC6"/>
    <w:next w:val="Normal"/>
    <w:semiHidden/>
    <w:rsid w:val="00856303"/>
    <w:pPr>
      <w:ind w:left="2268" w:hanging="2268"/>
    </w:pPr>
  </w:style>
  <w:style w:type="paragraph" w:styleId="ListBullet2">
    <w:name w:val="List Bullet 2"/>
    <w:basedOn w:val="ListBullet"/>
    <w:rsid w:val="00856303"/>
    <w:pPr>
      <w:numPr>
        <w:numId w:val="6"/>
      </w:numPr>
    </w:pPr>
  </w:style>
  <w:style w:type="paragraph" w:styleId="ListBullet">
    <w:name w:val="List Bullet"/>
    <w:basedOn w:val="BodyText"/>
    <w:rsid w:val="00856303"/>
    <w:pPr>
      <w:numPr>
        <w:numId w:val="5"/>
      </w:numPr>
    </w:pPr>
  </w:style>
  <w:style w:type="paragraph" w:styleId="ListBullet3">
    <w:name w:val="List Bullet 3"/>
    <w:basedOn w:val="ListBullet2"/>
    <w:rsid w:val="00856303"/>
    <w:pPr>
      <w:numPr>
        <w:numId w:val="7"/>
      </w:numPr>
    </w:pPr>
  </w:style>
  <w:style w:type="paragraph" w:customStyle="1" w:styleId="EQ">
    <w:name w:val="EQ"/>
    <w:basedOn w:val="Normal"/>
    <w:next w:val="Normal"/>
    <w:rsid w:val="008563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56303"/>
    <w:pPr>
      <w:ind w:left="851"/>
    </w:pPr>
  </w:style>
  <w:style w:type="paragraph" w:styleId="List3">
    <w:name w:val="List 3"/>
    <w:basedOn w:val="List2"/>
    <w:rsid w:val="00856303"/>
    <w:pPr>
      <w:ind w:left="1135"/>
    </w:pPr>
  </w:style>
  <w:style w:type="paragraph" w:styleId="List4">
    <w:name w:val="List 4"/>
    <w:basedOn w:val="List3"/>
    <w:rsid w:val="00856303"/>
    <w:pPr>
      <w:ind w:left="1418"/>
    </w:pPr>
  </w:style>
  <w:style w:type="paragraph" w:styleId="List5">
    <w:name w:val="List 5"/>
    <w:basedOn w:val="List4"/>
    <w:rsid w:val="00856303"/>
    <w:pPr>
      <w:ind w:left="1702"/>
    </w:pPr>
  </w:style>
  <w:style w:type="paragraph" w:customStyle="1" w:styleId="EditorsNote">
    <w:name w:val="Editor's Note"/>
    <w:basedOn w:val="Normal"/>
    <w:rsid w:val="0085630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56303"/>
    <w:pPr>
      <w:numPr>
        <w:numId w:val="8"/>
      </w:numPr>
    </w:pPr>
  </w:style>
  <w:style w:type="paragraph" w:styleId="ListBullet5">
    <w:name w:val="List Bullet 5"/>
    <w:basedOn w:val="ListBullet4"/>
    <w:rsid w:val="00856303"/>
    <w:pPr>
      <w:numPr>
        <w:numId w:val="4"/>
      </w:numPr>
    </w:pPr>
  </w:style>
  <w:style w:type="paragraph" w:styleId="Footer">
    <w:name w:val="footer"/>
    <w:basedOn w:val="Header"/>
    <w:semiHidden/>
    <w:rsid w:val="008563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56303"/>
    <w:pPr>
      <w:numPr>
        <w:numId w:val="2"/>
      </w:numPr>
    </w:pPr>
  </w:style>
  <w:style w:type="paragraph" w:styleId="BalloonText">
    <w:name w:val="Balloon Text"/>
    <w:basedOn w:val="Normal"/>
    <w:semiHidden/>
    <w:rsid w:val="0085630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56303"/>
  </w:style>
  <w:style w:type="paragraph" w:styleId="BodyText">
    <w:name w:val="Body Text"/>
    <w:basedOn w:val="Normal"/>
    <w:link w:val="BodyTextChar"/>
    <w:rsid w:val="00856303"/>
  </w:style>
  <w:style w:type="character" w:styleId="Hyperlink">
    <w:name w:val="Hyperlink"/>
    <w:uiPriority w:val="99"/>
    <w:rsid w:val="00856303"/>
    <w:rPr>
      <w:color w:val="0000FF"/>
      <w:u w:val="single"/>
      <w:lang w:val="en-GB"/>
    </w:rPr>
  </w:style>
  <w:style w:type="character" w:styleId="FollowedHyperlink">
    <w:name w:val="FollowedHyperlink"/>
    <w:semiHidden/>
    <w:rsid w:val="00856303"/>
    <w:rPr>
      <w:color w:val="FF0000"/>
      <w:u w:val="single"/>
    </w:rPr>
  </w:style>
  <w:style w:type="character" w:styleId="CommentReference">
    <w:name w:val="annotation reference"/>
    <w:semiHidden/>
    <w:rsid w:val="00856303"/>
    <w:rPr>
      <w:sz w:val="16"/>
      <w:szCs w:val="16"/>
    </w:rPr>
  </w:style>
  <w:style w:type="paragraph" w:styleId="CommentText">
    <w:name w:val="annotation text"/>
    <w:basedOn w:val="Normal"/>
    <w:semiHidden/>
    <w:rsid w:val="00856303"/>
  </w:style>
  <w:style w:type="paragraph" w:styleId="CommentSubject">
    <w:name w:val="annotation subject"/>
    <w:basedOn w:val="CommentText"/>
    <w:next w:val="CommentText"/>
    <w:semiHidden/>
    <w:rsid w:val="00856303"/>
    <w:rPr>
      <w:b/>
      <w:bCs/>
    </w:rPr>
  </w:style>
  <w:style w:type="character" w:customStyle="1" w:styleId="Heading1Char">
    <w:name w:val="Heading 1 Char"/>
    <w:link w:val="Heading1"/>
    <w:rsid w:val="0085630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5630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5630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563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563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5630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563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563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563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56303"/>
    <w:pPr>
      <w:spacing w:after="0"/>
    </w:pPr>
  </w:style>
  <w:style w:type="paragraph" w:customStyle="1" w:styleId="TAL">
    <w:name w:val="TAL"/>
    <w:basedOn w:val="Normal"/>
    <w:rsid w:val="0085630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56303"/>
    <w:pPr>
      <w:jc w:val="center"/>
    </w:pPr>
  </w:style>
  <w:style w:type="paragraph" w:customStyle="1" w:styleId="TAH">
    <w:name w:val="TAH"/>
    <w:basedOn w:val="TAC"/>
    <w:rsid w:val="00856303"/>
    <w:rPr>
      <w:b/>
    </w:rPr>
  </w:style>
  <w:style w:type="paragraph" w:customStyle="1" w:styleId="TAN">
    <w:name w:val="TAN"/>
    <w:basedOn w:val="TAL"/>
    <w:rsid w:val="00856303"/>
    <w:pPr>
      <w:ind w:left="851" w:hanging="851"/>
    </w:pPr>
  </w:style>
  <w:style w:type="paragraph" w:customStyle="1" w:styleId="TAR">
    <w:name w:val="TAR"/>
    <w:basedOn w:val="TAL"/>
    <w:rsid w:val="00856303"/>
    <w:pPr>
      <w:jc w:val="right"/>
    </w:pPr>
  </w:style>
  <w:style w:type="paragraph" w:customStyle="1" w:styleId="TH">
    <w:name w:val="TH"/>
    <w:basedOn w:val="Normal"/>
    <w:rsid w:val="0085630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563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630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563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63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63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563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56303"/>
  </w:style>
  <w:style w:type="paragraph" w:customStyle="1" w:styleId="ZH">
    <w:name w:val="ZH"/>
    <w:rsid w:val="008563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563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563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63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6303"/>
    <w:pPr>
      <w:framePr w:wrap="notBeside" w:y="16161"/>
    </w:pPr>
  </w:style>
  <w:style w:type="paragraph" w:customStyle="1" w:styleId="FP">
    <w:name w:val="FP"/>
    <w:basedOn w:val="Normal"/>
    <w:rsid w:val="0085630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5630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5630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563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5630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D73EB"/>
    <w:pPr>
      <w:ind w:left="720"/>
      <w:contextualSpacing/>
    </w:pPr>
  </w:style>
  <w:style w:type="paragraph" w:styleId="Revision">
    <w:name w:val="Revision"/>
    <w:hidden/>
    <w:uiPriority w:val="99"/>
    <w:semiHidden/>
    <w:rsid w:val="00BC2F3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69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NR_adhocs\RAN2_NR_AH_3\Draft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5NUHHDQN7SK2-1476151046-19613</_dlc_DocId>
    <_dlc_DocIdUrl xmlns="f166a696-7b5b-4ccd-9f0c-ffde0cceec81">
      <Url>https://ericsson.sharepoint.com/sites/star/_layouts/15/DocIdRedir.aspx?ID=5NUHHDQN7SK2-1476151046-19613</Url>
      <Description>5NUHHDQN7SK2-1476151046-19613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A093A6-B0F1-4A47-810C-C594F05DE22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E83A6B0-8E0F-4773-B256-4783F2655B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999AEF-BD07-46F2-8223-01EF94ED0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91698DC-1305-489C-B9BD-0C832DDB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283</TotalTime>
  <Pages>2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Ericsson; TDoc; 3GPP</cp:keywords>
  <cp:lastModifiedBy>Janne Peisa</cp:lastModifiedBy>
  <cp:revision>18</cp:revision>
  <cp:lastPrinted>2017-11-15T13:54:00Z</cp:lastPrinted>
  <dcterms:created xsi:type="dcterms:W3CDTF">2018-02-05T14:18:00Z</dcterms:created>
  <dcterms:modified xsi:type="dcterms:W3CDTF">2018-04-05T16:51:00Z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25a2747c-2d8f-400f-8086-b42d40cd4d35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